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001460D0" w:rsidR="00DE720B" w:rsidRDefault="009F1397" w:rsidP="0046134F">
      <w:pPr>
        <w:pStyle w:val="Default"/>
        <w:jc w:val="center"/>
        <w:rPr>
          <w:b/>
          <w:bCs/>
          <w:sz w:val="36"/>
          <w:szCs w:val="36"/>
        </w:rPr>
      </w:pPr>
      <w:r w:rsidRPr="008C4E7F">
        <w:rPr>
          <w:b/>
          <w:bCs/>
          <w:sz w:val="36"/>
          <w:szCs w:val="36"/>
        </w:rPr>
        <w:t>December 14th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2023,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8BCD78E" w14:textId="4D06DD0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Leslie Sparkman – YC Staff Association Representative</w:t>
      </w:r>
    </w:p>
    <w:p w14:paraId="4FA6202D" w14:textId="5970B6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332D4407" w14:textId="541F0D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38D5160C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4F58F0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Marnee Zazueta – Faculty Senate Representative</w:t>
      </w:r>
    </w:p>
    <w:p w14:paraId="033984AA" w14:textId="0013F86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Jeb Bevers – Faculty Representative</w:t>
      </w:r>
    </w:p>
    <w:p w14:paraId="50A31D56" w14:textId="192C918F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Oltersdorf – HR Support Specialist, Policy Committee Support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423B82A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Welch – Director of Finance and Operations, YC Foundation</w:t>
      </w:r>
    </w:p>
    <w:p w14:paraId="146578E0" w14:textId="7777777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3B40B25B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8C4E7F">
        <w:rPr>
          <w:rFonts w:ascii="Times New Roman" w:hAnsi="Times New Roman" w:cs="Times New Roman"/>
          <w:sz w:val="24"/>
          <w:szCs w:val="24"/>
        </w:rPr>
        <w:t>October 26th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75D28DA5" w14:textId="38F0CC16" w:rsidR="001E40A7" w:rsidRDefault="00242C85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Room </w:t>
      </w:r>
      <w:r w:rsidR="004805B8">
        <w:rPr>
          <w:rFonts w:ascii="Times New Roman" w:hAnsi="Times New Roman" w:cs="Times New Roman"/>
          <w:sz w:val="24"/>
          <w:szCs w:val="24"/>
        </w:rPr>
        <w:t>(7.05</w:t>
      </w:r>
      <w:r w:rsidR="00FA4A12">
        <w:rPr>
          <w:rFonts w:ascii="Times New Roman" w:hAnsi="Times New Roman" w:cs="Times New Roman"/>
          <w:sz w:val="24"/>
          <w:szCs w:val="24"/>
        </w:rPr>
        <w:t>)</w:t>
      </w:r>
      <w:r w:rsidR="00B4344A">
        <w:rPr>
          <w:rFonts w:ascii="Times New Roman" w:hAnsi="Times New Roman" w:cs="Times New Roman"/>
          <w:sz w:val="24"/>
          <w:szCs w:val="24"/>
        </w:rPr>
        <w:t xml:space="preserve"> </w:t>
      </w:r>
      <w:r w:rsidR="00DC3BE6">
        <w:rPr>
          <w:rFonts w:ascii="Times New Roman" w:hAnsi="Times New Roman" w:cs="Times New Roman"/>
          <w:sz w:val="24"/>
          <w:szCs w:val="24"/>
        </w:rPr>
        <w:t>– Feedback/</w:t>
      </w:r>
      <w:r w:rsidR="00B4344A">
        <w:rPr>
          <w:rFonts w:ascii="Times New Roman" w:hAnsi="Times New Roman" w:cs="Times New Roman"/>
          <w:sz w:val="24"/>
          <w:szCs w:val="24"/>
        </w:rPr>
        <w:t>V</w:t>
      </w:r>
      <w:r w:rsidR="00DC3BE6">
        <w:rPr>
          <w:rFonts w:ascii="Times New Roman" w:hAnsi="Times New Roman" w:cs="Times New Roman"/>
          <w:sz w:val="24"/>
          <w:szCs w:val="24"/>
        </w:rPr>
        <w:t>oting</w:t>
      </w:r>
    </w:p>
    <w:p w14:paraId="7BDA8826" w14:textId="7777777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7BF435F4" w14:textId="24EE6E46" w:rsidR="00CC5FBF" w:rsidRDefault="00CC5FBF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Instructional Materials (3.20)</w:t>
      </w:r>
    </w:p>
    <w:p w14:paraId="79346522" w14:textId="77777777" w:rsidR="00CC5FBF" w:rsidRDefault="00CC5FBF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 Study (3.10)</w:t>
      </w:r>
    </w:p>
    <w:p w14:paraId="03F03D4F" w14:textId="75DF4483" w:rsidR="002807F1" w:rsidRPr="00CC5FBF" w:rsidRDefault="00CC5FBF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Qualification (3.32)/ Procedure 3.32.01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402D5C87" w14:textId="3AB2A5AC" w:rsidR="0046035A" w:rsidRPr="004B31F9" w:rsidRDefault="000E2AA5" w:rsidP="0046035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 Policy Chair – Stacey Hilton</w:t>
      </w:r>
    </w:p>
    <w:p w14:paraId="7DE39C16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3E182474" w14:textId="36B1F2A6" w:rsidR="008E7B4B" w:rsidRPr="00516A06" w:rsidRDefault="00401741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="00516A06" w:rsidRPr="00516A06">
        <w:rPr>
          <w:rFonts w:ascii="Times New Roman" w:hAnsi="Times New Roman" w:cs="Times New Roman"/>
          <w:b/>
          <w:bCs/>
          <w:sz w:val="24"/>
          <w:szCs w:val="24"/>
        </w:rPr>
        <w:t xml:space="preserve"> Revisions:</w:t>
      </w:r>
    </w:p>
    <w:p w14:paraId="5AA1677A" w14:textId="6DEDCA6A" w:rsidR="004B6D5F" w:rsidRPr="00DC3BE6" w:rsidRDefault="00DC3BE6" w:rsidP="00DC3B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hd w:val="clear" w:color="auto" w:fill="FFFFFF"/>
        </w:rPr>
        <w:t>Workload</w:t>
      </w:r>
      <w:r w:rsidR="00C41AA2">
        <w:rPr>
          <w:rFonts w:ascii="Calibri" w:hAnsi="Calibri" w:cs="Calibri"/>
          <w:color w:val="000000"/>
          <w:shd w:val="clear" w:color="auto" w:fill="FFFFFF"/>
        </w:rPr>
        <w:t xml:space="preserve"> for Ful</w:t>
      </w:r>
      <w:r w:rsidR="00401741">
        <w:rPr>
          <w:rFonts w:ascii="Calibri" w:hAnsi="Calibri" w:cs="Calibri"/>
          <w:color w:val="000000"/>
          <w:shd w:val="clear" w:color="auto" w:fill="FFFFFF"/>
        </w:rPr>
        <w:t>l-Time Faculty Procedure (2.01.02)</w:t>
      </w:r>
      <w:r w:rsidR="00C41AA2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1DC9A227" w14:textId="77777777" w:rsidR="00DC3BE6" w:rsidRPr="000E65D9" w:rsidRDefault="00DC3BE6" w:rsidP="00DC3BE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C20D6D9" w14:textId="1CF7B212" w:rsidR="00516A06" w:rsidRDefault="00190949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</w:t>
      </w:r>
      <w:r w:rsidR="003D64E0">
        <w:rPr>
          <w:rFonts w:ascii="Times New Roman" w:hAnsi="Times New Roman" w:cs="Times New Roman"/>
          <w:sz w:val="24"/>
          <w:szCs w:val="24"/>
        </w:rPr>
        <w:t>icies for Public Review</w:t>
      </w:r>
    </w:p>
    <w:p w14:paraId="5F4A412C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5D6CC0A6" w:rsidR="00516A06" w:rsidRDefault="00847983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Room </w:t>
      </w:r>
      <w:r w:rsidR="00AD0734">
        <w:rPr>
          <w:rFonts w:ascii="Times New Roman" w:hAnsi="Times New Roman" w:cs="Times New Roman"/>
          <w:sz w:val="24"/>
          <w:szCs w:val="24"/>
        </w:rPr>
        <w:t>(7.05)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09DBB42F" w14:textId="539E1325" w:rsidR="00516A06" w:rsidRPr="004B6D5F" w:rsidRDefault="00516A06" w:rsidP="004B6D5F">
      <w:pPr>
        <w:pStyle w:val="Default"/>
        <w:numPr>
          <w:ilvl w:val="0"/>
          <w:numId w:val="4"/>
        </w:numPr>
      </w:pPr>
      <w:r w:rsidRPr="00516A06">
        <w:t>No other information</w:t>
      </w:r>
    </w:p>
    <w:p w14:paraId="1AAA46A2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561CB801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749F7B28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53B91A6C" w14:textId="77777777" w:rsidR="00516A06" w:rsidRDefault="00516A06" w:rsidP="00516A06">
      <w:pPr>
        <w:pStyle w:val="Default"/>
        <w:ind w:left="1440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set to Adjourn at 2:00pm</w:t>
      </w:r>
    </w:p>
    <w:p w14:paraId="39B3E259" w14:textId="7A17CC52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F137DE">
        <w:rPr>
          <w:b/>
          <w:bCs/>
          <w:sz w:val="28"/>
          <w:szCs w:val="28"/>
        </w:rPr>
        <w:t>January 25</w:t>
      </w:r>
      <w:r w:rsidR="00F137DE" w:rsidRPr="00F137DE">
        <w:rPr>
          <w:b/>
          <w:bCs/>
          <w:sz w:val="28"/>
          <w:szCs w:val="28"/>
          <w:vertAlign w:val="superscript"/>
        </w:rPr>
        <w:t>th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0B0F" w14:textId="77777777" w:rsidR="00C61533" w:rsidRDefault="00C61533" w:rsidP="0046134F">
      <w:pPr>
        <w:spacing w:after="0" w:line="240" w:lineRule="auto"/>
      </w:pPr>
      <w:r>
        <w:separator/>
      </w:r>
    </w:p>
  </w:endnote>
  <w:endnote w:type="continuationSeparator" w:id="0">
    <w:p w14:paraId="1F8432CD" w14:textId="77777777" w:rsidR="00C61533" w:rsidRDefault="00C61533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A766" w14:textId="77777777" w:rsidR="00C61533" w:rsidRDefault="00C61533" w:rsidP="0046134F">
      <w:pPr>
        <w:spacing w:after="0" w:line="240" w:lineRule="auto"/>
      </w:pPr>
      <w:r>
        <w:separator/>
      </w:r>
    </w:p>
  </w:footnote>
  <w:footnote w:type="continuationSeparator" w:id="0">
    <w:p w14:paraId="78055FDD" w14:textId="77777777" w:rsidR="00C61533" w:rsidRDefault="00C61533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2200"/>
    <w:multiLevelType w:val="hybridMultilevel"/>
    <w:tmpl w:val="D7E04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B6317"/>
    <w:multiLevelType w:val="hybridMultilevel"/>
    <w:tmpl w:val="0F626E3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6981FD8"/>
    <w:multiLevelType w:val="hybridMultilevel"/>
    <w:tmpl w:val="556200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9720057">
    <w:abstractNumId w:val="4"/>
  </w:num>
  <w:num w:numId="2" w16cid:durableId="811673649">
    <w:abstractNumId w:val="0"/>
  </w:num>
  <w:num w:numId="3" w16cid:durableId="477497662">
    <w:abstractNumId w:val="2"/>
  </w:num>
  <w:num w:numId="4" w16cid:durableId="1696343114">
    <w:abstractNumId w:val="5"/>
  </w:num>
  <w:num w:numId="5" w16cid:durableId="1386371545">
    <w:abstractNumId w:val="1"/>
  </w:num>
  <w:num w:numId="6" w16cid:durableId="1561676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A0C81"/>
    <w:rsid w:val="000E2AA5"/>
    <w:rsid w:val="000E65D9"/>
    <w:rsid w:val="00166CDD"/>
    <w:rsid w:val="00190949"/>
    <w:rsid w:val="001E40A7"/>
    <w:rsid w:val="00242C85"/>
    <w:rsid w:val="00256B13"/>
    <w:rsid w:val="0027231A"/>
    <w:rsid w:val="002807F1"/>
    <w:rsid w:val="003D64E0"/>
    <w:rsid w:val="00401741"/>
    <w:rsid w:val="0046035A"/>
    <w:rsid w:val="0046134F"/>
    <w:rsid w:val="004805B8"/>
    <w:rsid w:val="004B31F9"/>
    <w:rsid w:val="004B6D5F"/>
    <w:rsid w:val="004D60B5"/>
    <w:rsid w:val="00516A06"/>
    <w:rsid w:val="00596CB6"/>
    <w:rsid w:val="005F38AD"/>
    <w:rsid w:val="00700A3F"/>
    <w:rsid w:val="00847983"/>
    <w:rsid w:val="00862D04"/>
    <w:rsid w:val="008C4E7F"/>
    <w:rsid w:val="008E7B4B"/>
    <w:rsid w:val="009F1397"/>
    <w:rsid w:val="00AA5014"/>
    <w:rsid w:val="00AD0734"/>
    <w:rsid w:val="00B4344A"/>
    <w:rsid w:val="00C41AA2"/>
    <w:rsid w:val="00C61533"/>
    <w:rsid w:val="00CC5FBF"/>
    <w:rsid w:val="00DA17C2"/>
    <w:rsid w:val="00DC3BE6"/>
    <w:rsid w:val="00DE720B"/>
    <w:rsid w:val="00E02C7B"/>
    <w:rsid w:val="00EF3A23"/>
    <w:rsid w:val="00F137DE"/>
    <w:rsid w:val="00FA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20</cp:revision>
  <dcterms:created xsi:type="dcterms:W3CDTF">2023-12-11T17:43:00Z</dcterms:created>
  <dcterms:modified xsi:type="dcterms:W3CDTF">2023-12-11T18:55:00Z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